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06E6" w14:textId="553930F7" w:rsidR="00D31468" w:rsidRDefault="00D31468" w:rsidP="00D31468">
      <w:r w:rsidRPr="00B923BF">
        <w:rPr>
          <w:b/>
        </w:rPr>
        <w:t>ERVA Media Contact</w:t>
      </w:r>
      <w:bookmarkStart w:id="0" w:name="_GoBack"/>
      <w:bookmarkEnd w:id="0"/>
      <w:r w:rsidRPr="00B923BF">
        <w:rPr>
          <w:b/>
        </w:rPr>
        <w:t>:</w:t>
      </w:r>
      <w:r>
        <w:t xml:space="preserve"> </w:t>
      </w:r>
      <w:r>
        <w:tab/>
      </w:r>
      <w:r w:rsidR="00F02E7C">
        <w:t xml:space="preserve">Anna Kate </w:t>
      </w:r>
      <w:proofErr w:type="spellStart"/>
      <w:r w:rsidR="00F02E7C">
        <w:t>Twitty</w:t>
      </w:r>
      <w:proofErr w:type="spellEnd"/>
      <w:r w:rsidR="00F02E7C">
        <w:t>, 864.430.4226</w:t>
      </w:r>
      <w:r>
        <w:t xml:space="preserve">, </w:t>
      </w:r>
      <w:hyperlink r:id="rId7" w:history="1">
        <w:r w:rsidRPr="001B2E5E">
          <w:rPr>
            <w:rStyle w:val="Hyperlink"/>
          </w:rPr>
          <w:t>ervanews@uidp.net</w:t>
        </w:r>
      </w:hyperlink>
      <w:r>
        <w:t xml:space="preserve"> </w:t>
      </w:r>
    </w:p>
    <w:p w14:paraId="7E4BA0BA" w14:textId="77777777" w:rsidR="00FA5E80" w:rsidRDefault="00FA5E80" w:rsidP="00FA5E80">
      <w:pPr>
        <w:pStyle w:val="BodyText"/>
      </w:pPr>
    </w:p>
    <w:p w14:paraId="3661F0A3" w14:textId="77777777" w:rsidR="00FA5E80" w:rsidRPr="00517655" w:rsidRDefault="00FA5E80" w:rsidP="00FA5E80">
      <w:pPr>
        <w:pStyle w:val="Heading1"/>
      </w:pPr>
      <w:r>
        <w:t>Fact Sheet</w:t>
      </w:r>
    </w:p>
    <w:p w14:paraId="66597ACC" w14:textId="77777777" w:rsidR="00FA5E80" w:rsidRDefault="00FA5E80" w:rsidP="000F3866">
      <w:pPr>
        <w:pStyle w:val="Heading3"/>
      </w:pPr>
      <w:r w:rsidRPr="00352785">
        <w:t>Engineering Research Visioning Alliance (ERVA)</w:t>
      </w:r>
    </w:p>
    <w:p w14:paraId="11C8DF4B" w14:textId="77777777" w:rsidR="00FA5E80" w:rsidRPr="00066AAA" w:rsidRDefault="00FA5E80" w:rsidP="00FA5E80"/>
    <w:p w14:paraId="622B0B66" w14:textId="77777777" w:rsidR="00FA5E80" w:rsidRPr="00ED4C0E" w:rsidRDefault="00FA5E80" w:rsidP="00FA5E80">
      <w:pPr>
        <w:pStyle w:val="Heading4"/>
      </w:pPr>
      <w:r w:rsidRPr="007551C3">
        <w:t>About ERVA</w:t>
      </w:r>
    </w:p>
    <w:p w14:paraId="28612903" w14:textId="46000B39" w:rsidR="00FA5E80" w:rsidRPr="006A34C6" w:rsidRDefault="00577FFA" w:rsidP="00FA5E80">
      <w:pPr>
        <w:rPr>
          <w:iCs/>
        </w:rPr>
      </w:pPr>
      <w:r w:rsidRPr="00577FFA">
        <w:rPr>
          <w:iCs/>
        </w:rPr>
        <w:t xml:space="preserve">The </w:t>
      </w:r>
      <w:hyperlink r:id="rId8" w:history="1">
        <w:r w:rsidRPr="0056262E">
          <w:rPr>
            <w:rStyle w:val="Hyperlink"/>
            <w:iCs/>
          </w:rPr>
          <w:t>Engineering Research Visioning Alliance</w:t>
        </w:r>
      </w:hyperlink>
      <w:r w:rsidRPr="00577FFA">
        <w:rPr>
          <w:iCs/>
        </w:rPr>
        <w:t xml:space="preserve"> (ERVA) is a neutral convener that helps to identify and develop bold and transformative new engineering research directions, directly supporting the nation’s ability to compete in a rapidly changing global economy. Funded by the National Science Foundation (NSF) Directorate for Engineering, ERVA is a diverse, inclusive and engaged partnership that enables an array of voices to impact national research priorities. The five-year initiative convenes, catalyzes and empowers the engineering community to identify nascent opportunities and priorities for engineering-led innovative, high-impact, cross-domain, fundamental research that addresses national, global and societal needs.</w:t>
      </w:r>
    </w:p>
    <w:p w14:paraId="326F3394" w14:textId="77777777" w:rsidR="00FA5E80" w:rsidRDefault="00FA5E80" w:rsidP="00FA5E80">
      <w:pPr>
        <w:pStyle w:val="BodyText"/>
      </w:pPr>
    </w:p>
    <w:p w14:paraId="6F1A8649" w14:textId="77777777" w:rsidR="00FA5E80" w:rsidRPr="00ED4C0E" w:rsidRDefault="00FA5E80" w:rsidP="00FA5E80">
      <w:pPr>
        <w:pStyle w:val="Heading4"/>
      </w:pPr>
      <w:r w:rsidRPr="007551C3">
        <w:t>Name</w:t>
      </w:r>
    </w:p>
    <w:p w14:paraId="679E9055" w14:textId="77777777" w:rsidR="00FA5E80" w:rsidRDefault="00FA5E80" w:rsidP="00FA5E80">
      <w:r w:rsidRPr="00A24F3B">
        <w:t>Engineering Research Visioning Alliance (ERVA)</w:t>
      </w:r>
    </w:p>
    <w:p w14:paraId="491409C9" w14:textId="77777777" w:rsidR="00FA5E80" w:rsidRPr="00352785" w:rsidRDefault="00FA5E80" w:rsidP="00FA5E80"/>
    <w:p w14:paraId="20C835FE" w14:textId="77777777" w:rsidR="00FA5E80" w:rsidRPr="00352785" w:rsidRDefault="00FA5E80" w:rsidP="00FA5E80">
      <w:r w:rsidRPr="00352785">
        <w:t>First reference should be “Engineering Research Visioning Alliance (ERVA).” Every reference after should be “ERVA.”</w:t>
      </w:r>
      <w:r>
        <w:t xml:space="preserve"> U</w:t>
      </w:r>
      <w:r w:rsidRPr="00352785">
        <w:t>se “the” before “Engineering Research Visioning Alliance”</w:t>
      </w:r>
      <w:r>
        <w:t xml:space="preserve"> when grammatically necessary,</w:t>
      </w:r>
      <w:r w:rsidRPr="00352785">
        <w:t xml:space="preserve"> but do not use “the” before “ERVA.”</w:t>
      </w:r>
      <w:r>
        <w:t xml:space="preserve"> Pronunciation is “UR </w:t>
      </w:r>
      <w:proofErr w:type="spellStart"/>
      <w:r>
        <w:t>vuh</w:t>
      </w:r>
      <w:proofErr w:type="spellEnd"/>
      <w:r>
        <w:t xml:space="preserve">.” </w:t>
      </w:r>
    </w:p>
    <w:p w14:paraId="3BCC202C" w14:textId="77777777" w:rsidR="00FA5E80" w:rsidRDefault="00FA5E80" w:rsidP="00FA5E80">
      <w:pPr>
        <w:pStyle w:val="BodyText"/>
      </w:pPr>
    </w:p>
    <w:p w14:paraId="20FB1C17" w14:textId="77777777" w:rsidR="00FA5E80" w:rsidRPr="00ED4C0E" w:rsidRDefault="00FA5E80" w:rsidP="00FA5E80">
      <w:pPr>
        <w:pStyle w:val="Heading4"/>
      </w:pPr>
      <w:r w:rsidRPr="007551C3">
        <w:t>Date Founded</w:t>
      </w:r>
      <w:r>
        <w:t xml:space="preserve"> </w:t>
      </w:r>
    </w:p>
    <w:p w14:paraId="5C716B9B" w14:textId="02F53877" w:rsidR="00FA5E80" w:rsidRPr="00832FBC" w:rsidRDefault="00624FC3" w:rsidP="00FA5E80">
      <w:r>
        <w:t xml:space="preserve">April </w:t>
      </w:r>
      <w:r w:rsidR="00FA5E80">
        <w:t xml:space="preserve">2021 </w:t>
      </w:r>
    </w:p>
    <w:p w14:paraId="0639FD91" w14:textId="77777777" w:rsidR="00FA5E80" w:rsidRDefault="00FA5E80" w:rsidP="00FA5E80"/>
    <w:p w14:paraId="79C1587F" w14:textId="77777777" w:rsidR="00FA5E80" w:rsidRPr="00ED4C0E" w:rsidRDefault="00FA5E80" w:rsidP="00FA5E80">
      <w:pPr>
        <w:pStyle w:val="Heading4"/>
      </w:pPr>
      <w:r w:rsidRPr="001F40CB">
        <w:t>Timeframe</w:t>
      </w:r>
      <w:r>
        <w:t xml:space="preserve"> </w:t>
      </w:r>
    </w:p>
    <w:p w14:paraId="096D0284" w14:textId="77777777" w:rsidR="00FA5E80" w:rsidRPr="004F1B70" w:rsidRDefault="00FA5E80" w:rsidP="00FA5E80">
      <w:r>
        <w:t xml:space="preserve">A five-year award from the NSF establishes the timeframe for </w:t>
      </w:r>
      <w:r w:rsidRPr="001F40CB">
        <w:t>ERVA</w:t>
      </w:r>
      <w:r>
        <w:t>.</w:t>
      </w:r>
      <w:r w:rsidRPr="001F40CB">
        <w:t xml:space="preserve"> </w:t>
      </w:r>
      <w:r>
        <w:t>In the first year, ERVA sets its focus on launching the organization, developing its strategic plan, and hosting informational webinars, visioning events and an inaugural symposium</w:t>
      </w:r>
      <w:r w:rsidRPr="001F40CB">
        <w:t>.</w:t>
      </w:r>
      <w:r w:rsidRPr="00C87828">
        <w:t xml:space="preserve"> Years two through five will involve growth and </w:t>
      </w:r>
      <w:r w:rsidRPr="004F1B70">
        <w:t>maintenance</w:t>
      </w:r>
      <w:r>
        <w:t xml:space="preserve"> of the organization,</w:t>
      </w:r>
      <w:r w:rsidRPr="004F1B70">
        <w:t xml:space="preserve"> as </w:t>
      </w:r>
      <w:r>
        <w:t xml:space="preserve">ERVA continues to convene researchers and practitioners to ideate and catalyze </w:t>
      </w:r>
      <w:r w:rsidRPr="00832FBC">
        <w:t>rapid translation of identified needs into future research directions</w:t>
      </w:r>
      <w:r>
        <w:t>. ERVA will perform an</w:t>
      </w:r>
      <w:r w:rsidRPr="00832FBC">
        <w:t xml:space="preserve"> </w:t>
      </w:r>
      <w:r>
        <w:t xml:space="preserve">ongoing </w:t>
      </w:r>
      <w:r w:rsidRPr="00832FBC">
        <w:t xml:space="preserve">evaluation of outcomes.  </w:t>
      </w:r>
    </w:p>
    <w:p w14:paraId="36063787" w14:textId="77777777" w:rsidR="00FA5E80" w:rsidRPr="004F1B70" w:rsidRDefault="00FA5E80" w:rsidP="00FA5E80">
      <w:r w:rsidRPr="004F1B70">
        <w:t xml:space="preserve"> </w:t>
      </w:r>
    </w:p>
    <w:p w14:paraId="278D0B03" w14:textId="77777777" w:rsidR="00FA5E80" w:rsidRPr="00ED4C0E" w:rsidRDefault="00FA5E80" w:rsidP="00FA5E80">
      <w:pPr>
        <w:pStyle w:val="Heading4"/>
      </w:pPr>
      <w:r w:rsidRPr="001F40CB">
        <w:t xml:space="preserve">Short </w:t>
      </w:r>
      <w:r>
        <w:t>S</w:t>
      </w:r>
      <w:r w:rsidRPr="001F40CB">
        <w:t xml:space="preserve">ummary  </w:t>
      </w:r>
    </w:p>
    <w:p w14:paraId="68EC4B2D" w14:textId="2B30F9A7" w:rsidR="00FA5E80" w:rsidRPr="00832FBC" w:rsidRDefault="00FA5E80" w:rsidP="00FA5E80">
      <w:r w:rsidRPr="00832FBC">
        <w:t>Funded by the National Science Foundation (NSF) Directorate for Engineering, ERVA</w:t>
      </w:r>
      <w:r>
        <w:t xml:space="preserve"> is a unified voice advancing high-impact engineering priorities. ERVA</w:t>
      </w:r>
      <w:r w:rsidRPr="00832FBC">
        <w:t xml:space="preserve"> convenes, catalyzes and empowers the engineering </w:t>
      </w:r>
      <w:r w:rsidR="00577FFA">
        <w:t xml:space="preserve">research </w:t>
      </w:r>
      <w:r w:rsidRPr="00832FBC">
        <w:t xml:space="preserve">community to envision high-impact solutions for a more secure and sustainable world. </w:t>
      </w:r>
    </w:p>
    <w:p w14:paraId="4C0CFC6D" w14:textId="77777777" w:rsidR="00FA5E80" w:rsidRDefault="00FA5E80" w:rsidP="00FA5E80"/>
    <w:p w14:paraId="293CBDD6" w14:textId="77777777" w:rsidR="00FA5E80" w:rsidRPr="001F40CB" w:rsidRDefault="00FA5E80" w:rsidP="00FA5E80">
      <w:pPr>
        <w:pStyle w:val="Heading4"/>
        <w:rPr>
          <w:b w:val="0"/>
        </w:rPr>
      </w:pPr>
      <w:r w:rsidRPr="001F40CB">
        <w:t>N</w:t>
      </w:r>
      <w:r w:rsidRPr="00ED4C0E">
        <w:t xml:space="preserve">ational </w:t>
      </w:r>
      <w:r w:rsidRPr="001F40CB">
        <w:t>S</w:t>
      </w:r>
      <w:r w:rsidRPr="00ED4C0E">
        <w:t xml:space="preserve">cience </w:t>
      </w:r>
      <w:r w:rsidRPr="001F40CB">
        <w:t>F</w:t>
      </w:r>
      <w:r w:rsidRPr="00ED4C0E">
        <w:t>oundation</w:t>
      </w:r>
      <w:r w:rsidRPr="001F40CB">
        <w:t xml:space="preserve"> </w:t>
      </w:r>
    </w:p>
    <w:p w14:paraId="1A4B8539" w14:textId="77777777" w:rsidR="00FA5E80" w:rsidRPr="008B29BC" w:rsidRDefault="00FA5E80" w:rsidP="00FA5E80">
      <w:r w:rsidRPr="008B29BC">
        <w:t>The</w:t>
      </w:r>
      <w:r>
        <w:t xml:space="preserve"> U.S. </w:t>
      </w:r>
      <w:hyperlink r:id="rId9" w:history="1">
        <w:r w:rsidRPr="00FE0630">
          <w:rPr>
            <w:rStyle w:val="Hyperlink"/>
            <w:iCs/>
          </w:rPr>
          <w:t>National Science Foundation</w:t>
        </w:r>
      </w:hyperlink>
      <w:r w:rsidRPr="008B29BC">
        <w:t xml:space="preserve"> provides funding for and is engaged in a cooperative agreement with ERVA</w:t>
      </w:r>
      <w:r w:rsidRPr="003B73F5">
        <w:t xml:space="preserve">. </w:t>
      </w:r>
      <w:r w:rsidRPr="00FC27D8">
        <w:rPr>
          <w:iCs/>
        </w:rPr>
        <w:t xml:space="preserve">The </w:t>
      </w:r>
      <w:r>
        <w:rPr>
          <w:iCs/>
        </w:rPr>
        <w:t xml:space="preserve">NSF </w:t>
      </w:r>
      <w:r w:rsidRPr="00FC27D8">
        <w:rPr>
          <w:iCs/>
        </w:rPr>
        <w:t xml:space="preserve">propels the nation forward by advancing fundamental research in all fields of science and engineering. NSF supports research and people by providing facilities, instruments and funding to support their ingenuity and sustain the U.S. as a global leader in research and innovation. </w:t>
      </w:r>
      <w:r w:rsidRPr="003B73F5">
        <w:rPr>
          <w:rFonts w:cs="Tw Cen MT"/>
          <w:color w:val="211D1E"/>
        </w:rPr>
        <w:t>I</w:t>
      </w:r>
      <w:r w:rsidRPr="00FC27D8">
        <w:rPr>
          <w:rFonts w:cs="Tw Cen MT"/>
          <w:color w:val="211D1E"/>
        </w:rPr>
        <w:t xml:space="preserve">ts </w:t>
      </w:r>
      <w:r w:rsidRPr="00D679D1">
        <w:rPr>
          <w:rFonts w:cs="Tw Cen MT"/>
          <w:color w:val="211D1E"/>
        </w:rPr>
        <w:lastRenderedPageBreak/>
        <w:t>(FY) 202</w:t>
      </w:r>
      <w:r>
        <w:rPr>
          <w:rFonts w:cs="Tw Cen MT"/>
          <w:color w:val="211D1E"/>
        </w:rPr>
        <w:t xml:space="preserve">1 </w:t>
      </w:r>
      <w:r w:rsidRPr="00FC27D8">
        <w:rPr>
          <w:rFonts w:cs="Tw Cen MT"/>
          <w:color w:val="211D1E"/>
        </w:rPr>
        <w:t xml:space="preserve">budget </w:t>
      </w:r>
      <w:r>
        <w:rPr>
          <w:rFonts w:cs="Tw Cen MT"/>
          <w:color w:val="211D1E"/>
        </w:rPr>
        <w:t>i</w:t>
      </w:r>
      <w:r w:rsidRPr="00FC27D8">
        <w:rPr>
          <w:rFonts w:cs="Tw Cen MT"/>
          <w:color w:val="211D1E"/>
        </w:rPr>
        <w:t>s $8.</w:t>
      </w:r>
      <w:r>
        <w:rPr>
          <w:rFonts w:cs="Tw Cen MT"/>
          <w:color w:val="211D1E"/>
        </w:rPr>
        <w:t>5</w:t>
      </w:r>
      <w:r w:rsidRPr="00FC27D8">
        <w:rPr>
          <w:rFonts w:cs="Tw Cen MT"/>
          <w:color w:val="211D1E"/>
        </w:rPr>
        <w:t xml:space="preserve"> billion. NSF funds research in all 50 states through grants to nearly 2,000 colleges, universities and other institutions. Each year, NSF receives more than </w:t>
      </w:r>
      <w:r>
        <w:rPr>
          <w:rFonts w:cs="Tw Cen MT"/>
          <w:color w:val="211D1E"/>
        </w:rPr>
        <w:t>4</w:t>
      </w:r>
      <w:r w:rsidRPr="00FC27D8">
        <w:rPr>
          <w:rFonts w:cs="Tw Cen MT"/>
          <w:color w:val="211D1E"/>
        </w:rPr>
        <w:t>0,000 competitive proposals for funding and makes about 1</w:t>
      </w:r>
      <w:r>
        <w:rPr>
          <w:rFonts w:cs="Tw Cen MT"/>
          <w:color w:val="211D1E"/>
        </w:rPr>
        <w:t>1</w:t>
      </w:r>
      <w:r w:rsidRPr="00FC27D8">
        <w:rPr>
          <w:rFonts w:cs="Tw Cen MT"/>
          <w:color w:val="211D1E"/>
        </w:rPr>
        <w:t>,000 new funding awards.</w:t>
      </w:r>
    </w:p>
    <w:p w14:paraId="5E42A450" w14:textId="77777777" w:rsidR="00FA5E80" w:rsidRDefault="00FA5E80" w:rsidP="00FA5E80">
      <w:pPr>
        <w:pStyle w:val="Heading4"/>
      </w:pPr>
    </w:p>
    <w:p w14:paraId="3DA66B47" w14:textId="77777777" w:rsidR="00FA5E80" w:rsidRPr="00ED4C0E" w:rsidRDefault="00FA5E80" w:rsidP="00FA5E80">
      <w:pPr>
        <w:pStyle w:val="Heading4"/>
      </w:pPr>
      <w:r w:rsidRPr="001F40CB">
        <w:t>Founding Partners</w:t>
      </w:r>
    </w:p>
    <w:p w14:paraId="346E50F2" w14:textId="0A60EF80" w:rsidR="00FA5E80" w:rsidRDefault="00FA5E80" w:rsidP="00FA5E80">
      <w:r w:rsidRPr="008B29BC">
        <w:t xml:space="preserve">ERVA is managed by a team of three </w:t>
      </w:r>
      <w:r w:rsidR="00430A00">
        <w:t>f</w:t>
      </w:r>
      <w:r>
        <w:t xml:space="preserve">ounding </w:t>
      </w:r>
      <w:r w:rsidR="00430A00">
        <w:t>p</w:t>
      </w:r>
      <w:r w:rsidRPr="008B29BC">
        <w:t xml:space="preserve">artners: </w:t>
      </w:r>
      <w:sdt>
        <w:sdtPr>
          <w:tag w:val="goog_rdk_17"/>
          <w:id w:val="-1684660247"/>
        </w:sdtPr>
        <w:sdtEndPr/>
        <w:sdtContent/>
      </w:sdt>
      <w:r w:rsidRPr="008B29BC">
        <w:t>the Big Ten Academic Alliance (BTAA); the Established Program to Stimulate Competitive Research (</w:t>
      </w:r>
      <w:proofErr w:type="spellStart"/>
      <w:r w:rsidRPr="008B29BC">
        <w:t>EPSCoR</w:t>
      </w:r>
      <w:proofErr w:type="spellEnd"/>
      <w:r w:rsidRPr="008B29BC">
        <w:t>)/Institutional Development Award (</w:t>
      </w:r>
      <w:proofErr w:type="spellStart"/>
      <w:r w:rsidRPr="008B29BC">
        <w:t>IDeA</w:t>
      </w:r>
      <w:proofErr w:type="spellEnd"/>
      <w:r w:rsidRPr="008B29BC">
        <w:t xml:space="preserve">) Foundation (EIF); and the University Industry Demonstration Partnership (UIDP). </w:t>
      </w:r>
    </w:p>
    <w:p w14:paraId="072418B4" w14:textId="77777777" w:rsidR="00FA5E80" w:rsidRDefault="00FA5E80" w:rsidP="00FA5E80">
      <w:pPr>
        <w:pStyle w:val="BodyText"/>
      </w:pPr>
    </w:p>
    <w:p w14:paraId="0ED45B21" w14:textId="77777777" w:rsidR="00FA5E80" w:rsidRPr="00ED4C0E" w:rsidRDefault="00FA5E80" w:rsidP="00FA5E80">
      <w:pPr>
        <w:pStyle w:val="Heading4"/>
      </w:pPr>
      <w:r w:rsidRPr="001F40CB">
        <w:t>Principal Investigators</w:t>
      </w:r>
    </w:p>
    <w:p w14:paraId="0F83AE0C" w14:textId="0EB07CFA" w:rsidR="0056262E" w:rsidRDefault="0056262E" w:rsidP="00FA5E80">
      <w:r>
        <w:t xml:space="preserve">ERVA’s principal investigator (PI) is </w:t>
      </w:r>
      <w:hyperlink r:id="rId10" w:history="1">
        <w:r w:rsidRPr="002F1857">
          <w:rPr>
            <w:rStyle w:val="Hyperlink"/>
          </w:rPr>
          <w:t xml:space="preserve">Dorota </w:t>
        </w:r>
        <w:proofErr w:type="spellStart"/>
        <w:r w:rsidRPr="002F1857">
          <w:rPr>
            <w:rStyle w:val="Hyperlink"/>
          </w:rPr>
          <w:t>Grejner-Brzezinska</w:t>
        </w:r>
        <w:proofErr w:type="spellEnd"/>
      </w:hyperlink>
      <w:r>
        <w:t>, Ph.D., senior associate vice president for research-corporate and government partnerships at The Ohio State University</w:t>
      </w:r>
      <w:r w:rsidR="00397B3E" w:rsidRPr="00397B3E">
        <w:t>, a member of the Big Ten Academic Alliance (BTAA)</w:t>
      </w:r>
      <w:r>
        <w:t xml:space="preserve">. Co-PIs are </w:t>
      </w:r>
      <w:hyperlink r:id="rId11" w:history="1">
        <w:r w:rsidRPr="002F1857">
          <w:rPr>
            <w:rStyle w:val="Hyperlink"/>
          </w:rPr>
          <w:t xml:space="preserve">Anthony </w:t>
        </w:r>
        <w:proofErr w:type="spellStart"/>
        <w:r w:rsidRPr="002F1857">
          <w:rPr>
            <w:rStyle w:val="Hyperlink"/>
          </w:rPr>
          <w:t>Boccanfuso</w:t>
        </w:r>
        <w:proofErr w:type="spellEnd"/>
      </w:hyperlink>
      <w:r>
        <w:t xml:space="preserve">, Ph.D., president and CEO of UIDP; </w:t>
      </w:r>
      <w:hyperlink r:id="rId12" w:history="1">
        <w:r w:rsidRPr="002F1857">
          <w:rPr>
            <w:rStyle w:val="Hyperlink"/>
          </w:rPr>
          <w:t>Barry W. Johnson</w:t>
        </w:r>
      </w:hyperlink>
      <w:r>
        <w:t xml:space="preserve">, Ph.D., the L.A. Lacy Distinguished Professor of Engineering at the University of Virginia; </w:t>
      </w:r>
      <w:hyperlink r:id="rId13" w:history="1">
        <w:r w:rsidRPr="002F1857">
          <w:rPr>
            <w:rStyle w:val="Hyperlink"/>
          </w:rPr>
          <w:t>Charles Johnson-Bey</w:t>
        </w:r>
      </w:hyperlink>
      <w:r>
        <w:t xml:space="preserve">, Ph.D., senior vice president at Booz Allen Hamilton; and </w:t>
      </w:r>
      <w:hyperlink r:id="rId14" w:history="1">
        <w:proofErr w:type="spellStart"/>
        <w:r w:rsidRPr="002F1857">
          <w:rPr>
            <w:rStyle w:val="Hyperlink"/>
          </w:rPr>
          <w:t>Edl</w:t>
        </w:r>
        <w:proofErr w:type="spellEnd"/>
        <w:r w:rsidRPr="002F1857">
          <w:rPr>
            <w:rStyle w:val="Hyperlink"/>
          </w:rPr>
          <w:t xml:space="preserve"> </w:t>
        </w:r>
        <w:proofErr w:type="spellStart"/>
        <w:r w:rsidRPr="002F1857">
          <w:rPr>
            <w:rStyle w:val="Hyperlink"/>
          </w:rPr>
          <w:t>Schamiloglu</w:t>
        </w:r>
        <w:proofErr w:type="spellEnd"/>
      </w:hyperlink>
      <w:r>
        <w:t>, Ph.D., distinguished professor of electrical and computer engineering and associate dean for research and innovation for the school of engineering at the University of New Mexico.</w:t>
      </w:r>
    </w:p>
    <w:p w14:paraId="60EFDF64" w14:textId="77777777" w:rsidR="00FA5E80" w:rsidRDefault="00FA5E80" w:rsidP="00FA5E80"/>
    <w:p w14:paraId="6D59E993" w14:textId="77777777" w:rsidR="00FA5E80" w:rsidRPr="00FC27D8" w:rsidRDefault="00FA5E80" w:rsidP="00FA5E80">
      <w:pPr>
        <w:pStyle w:val="Heading4"/>
      </w:pPr>
      <w:r>
        <w:t>Organizational Structure</w:t>
      </w:r>
    </w:p>
    <w:p w14:paraId="4FD01B96" w14:textId="2AA3127C" w:rsidR="0056262E" w:rsidRPr="00EF3BC3" w:rsidRDefault="0056262E" w:rsidP="0056262E">
      <w:r w:rsidRPr="00AF3BEB">
        <w:t xml:space="preserve">ERVA consists of six groups that represent the engineering stakeholder community and that interact to facilitate the identification and development of bold new engineering research directions: </w:t>
      </w:r>
      <w:hyperlink r:id="rId15" w:history="1">
        <w:r w:rsidRPr="00957167">
          <w:rPr>
            <w:rStyle w:val="Hyperlink"/>
          </w:rPr>
          <w:t>Executive Committee</w:t>
        </w:r>
      </w:hyperlink>
      <w:r w:rsidRPr="00AF3BEB">
        <w:t xml:space="preserve">, </w:t>
      </w:r>
      <w:hyperlink r:id="rId16" w:history="1">
        <w:r w:rsidRPr="00957167">
          <w:rPr>
            <w:rStyle w:val="Hyperlink"/>
          </w:rPr>
          <w:t>Advisory Board</w:t>
        </w:r>
      </w:hyperlink>
      <w:r w:rsidRPr="00AF3BEB">
        <w:t xml:space="preserve">, </w:t>
      </w:r>
      <w:hyperlink r:id="rId17" w:history="1">
        <w:r w:rsidRPr="00957167">
          <w:rPr>
            <w:rStyle w:val="Hyperlink"/>
          </w:rPr>
          <w:t>Standing Council</w:t>
        </w:r>
      </w:hyperlink>
      <w:r w:rsidRPr="00AF3BEB">
        <w:t xml:space="preserve">, </w:t>
      </w:r>
      <w:hyperlink r:id="rId18" w:history="1">
        <w:r w:rsidRPr="00957167">
          <w:rPr>
            <w:rStyle w:val="Hyperlink"/>
          </w:rPr>
          <w:t>operations team</w:t>
        </w:r>
      </w:hyperlink>
      <w:r w:rsidRPr="00AF3BEB">
        <w:t xml:space="preserve">, </w:t>
      </w:r>
      <w:r w:rsidR="00375A10">
        <w:t xml:space="preserve">thematic </w:t>
      </w:r>
      <w:r w:rsidRPr="00AF3BEB">
        <w:t>task forces and working groups. Additionally, critical input will be contributed by ERVA stakeholders from academia, industry, government, the nonprofit sector and the general public.</w:t>
      </w:r>
    </w:p>
    <w:p w14:paraId="3B0664C4" w14:textId="77777777" w:rsidR="00FA5E80" w:rsidRDefault="00FA5E80" w:rsidP="00FA5E80"/>
    <w:p w14:paraId="7F548DB7" w14:textId="77777777" w:rsidR="00FA5E80" w:rsidRDefault="00FA5E80" w:rsidP="00FA5E80">
      <w:pPr>
        <w:pStyle w:val="Heading4"/>
      </w:pPr>
      <w:r w:rsidRPr="001F40CB">
        <w:t>Purpose</w:t>
      </w:r>
      <w:r>
        <w:t xml:space="preserve">  </w:t>
      </w:r>
    </w:p>
    <w:p w14:paraId="69CD8F80" w14:textId="77777777" w:rsidR="00FA5E80" w:rsidRPr="00FC27D8" w:rsidRDefault="00FA5E80" w:rsidP="00FA5E80">
      <w:pPr>
        <w:rPr>
          <w:rFonts w:cs="Arial"/>
          <w:bCs/>
        </w:rPr>
      </w:pPr>
      <w:r>
        <w:rPr>
          <w:rFonts w:cs="Arial"/>
          <w:bCs/>
        </w:rPr>
        <w:t xml:space="preserve">ERVA brings together diverse perspectives to amplify efforts to improve the human experience through advancements in fundamental engineering research. Specifically, </w:t>
      </w:r>
      <w:r w:rsidRPr="00E22C66">
        <w:t xml:space="preserve">ERVA convenes multi-sector and cross-disciplinary engineering researchers, practitioners and technologists to work jointly to solve the most challenging problems of modern society. Addressing today’s critical scientific and societal challenges requires increasingly collaborative, cross-disciplinary and convergent approaches through new modes of engagement to ensure broad participation across the entire engineering ecosystem — and ERVA was formed to create this new, convergent network. </w:t>
      </w:r>
    </w:p>
    <w:p w14:paraId="0E07229B" w14:textId="77777777" w:rsidR="00FA5E80" w:rsidRDefault="00FA5E80" w:rsidP="00FA5E80"/>
    <w:p w14:paraId="42C74683" w14:textId="77777777" w:rsidR="00FA5E80" w:rsidRDefault="00FA5E80" w:rsidP="00FA5E80">
      <w:pPr>
        <w:pStyle w:val="Heading4"/>
      </w:pPr>
      <w:r w:rsidRPr="007551C3">
        <w:t>Mission</w:t>
      </w:r>
    </w:p>
    <w:p w14:paraId="71E8DDE3" w14:textId="77777777" w:rsidR="00FA5E80" w:rsidRDefault="00FA5E80" w:rsidP="00FA5E80">
      <w:r w:rsidRPr="00832FBC">
        <w:t>To identify and develop bold and transformative new engineering research directions and to catalyze the engineering community's pursuit of innovative, high-impact research that benefits society.</w:t>
      </w:r>
    </w:p>
    <w:p w14:paraId="0D95468D" w14:textId="77777777" w:rsidR="00FA5E80" w:rsidRDefault="00FA5E80" w:rsidP="00FA5E80"/>
    <w:p w14:paraId="32C05714" w14:textId="77777777" w:rsidR="00FA5E80" w:rsidRPr="00ED4C0E" w:rsidRDefault="00FA5E80" w:rsidP="00FA5E80">
      <w:pPr>
        <w:pStyle w:val="Heading4"/>
      </w:pPr>
      <w:r w:rsidRPr="00ED4C0E">
        <w:t>History</w:t>
      </w:r>
    </w:p>
    <w:p w14:paraId="3422922C" w14:textId="1DBD6379" w:rsidR="0067514E" w:rsidRDefault="0067514E" w:rsidP="0067514E">
      <w:pPr>
        <w:pStyle w:val="BodyText"/>
      </w:pPr>
      <w:r>
        <w:t xml:space="preserve">Launched in April 2021, the Engineering Research Visioning Alliance (ERVA) was created by the National Science Foundation (NSF) Directorate for Engineering (ENG) to provide the engineering community with a process for identifying bold and high-impact engineering research directions that will place the U.S. in a leading position to realize a better future for all. </w:t>
      </w:r>
    </w:p>
    <w:p w14:paraId="2D4E63B3" w14:textId="77777777" w:rsidR="0067514E" w:rsidRDefault="0067514E" w:rsidP="0067514E">
      <w:pPr>
        <w:pStyle w:val="BodyText"/>
      </w:pPr>
    </w:p>
    <w:p w14:paraId="335388F8" w14:textId="77777777" w:rsidR="0067514E" w:rsidRDefault="0067514E" w:rsidP="0067514E">
      <w:pPr>
        <w:pStyle w:val="BodyText"/>
      </w:pPr>
      <w:r>
        <w:t>On March 4, 2020, NSF-ENG invited the engineering research community to establish an organization to fulfill these needs. The NSF funds more than 40% of fundamental engineering research at U.S. academic institutions. The Directorate for Engineering identifies and prioritizes programmatic directions through consultation with academic, federal, industrial and other stakeholders, and responds directly to national priorities.</w:t>
      </w:r>
    </w:p>
    <w:p w14:paraId="26BA5BC0" w14:textId="77777777" w:rsidR="0067514E" w:rsidRDefault="0067514E" w:rsidP="0067514E">
      <w:pPr>
        <w:pStyle w:val="BodyText"/>
      </w:pPr>
    </w:p>
    <w:p w14:paraId="67D625E3" w14:textId="55A35636" w:rsidR="00FA5E80" w:rsidRDefault="0067514E" w:rsidP="0067514E">
      <w:pPr>
        <w:pStyle w:val="BodyText"/>
      </w:pPr>
      <w:r>
        <w:t xml:space="preserve">With the </w:t>
      </w:r>
      <w:hyperlink r:id="rId19" w:history="1">
        <w:r w:rsidRPr="0067514E">
          <w:rPr>
            <w:rStyle w:val="Hyperlink"/>
          </w:rPr>
          <w:t>ERVA solicitation</w:t>
        </w:r>
      </w:hyperlink>
      <w:r>
        <w:t>, NSF-ENG called on the engineering community to establish an Engineering Research Visioning Alliance to provide mechanisms for ideation and</w:t>
      </w:r>
      <w:r w:rsidR="004146AD">
        <w:t xml:space="preserve"> </w:t>
      </w:r>
      <w:r>
        <w:t>communication across the public and private sectors — with expert input from industry and academia — that will generate coordinated information on nascent opportunities and priorities in engineering research. The intent was for ERVA to catalyze the engineering research community’s pursuit of innovative, high-impact research through identification and communication of compelling research visions responsive to pressing national and global challenges.</w:t>
      </w:r>
    </w:p>
    <w:p w14:paraId="1D785DEB" w14:textId="77777777" w:rsidR="00FA5E80" w:rsidRDefault="00FA5E80" w:rsidP="00FA5E80"/>
    <w:p w14:paraId="2DB7BBCA" w14:textId="77777777" w:rsidR="00FA5E80" w:rsidRDefault="00FA5E80" w:rsidP="00FA5E80">
      <w:pPr>
        <w:pStyle w:val="Heading4"/>
      </w:pPr>
      <w:r w:rsidRPr="00A96778">
        <w:t>Context</w:t>
      </w:r>
      <w:r>
        <w:t xml:space="preserve">  </w:t>
      </w:r>
    </w:p>
    <w:p w14:paraId="711E7BB1" w14:textId="3C6ACB93" w:rsidR="0067514E" w:rsidRPr="0067514E" w:rsidRDefault="0067514E" w:rsidP="0067514E">
      <w:pPr>
        <w:rPr>
          <w:bCs/>
        </w:rPr>
      </w:pPr>
      <w:r w:rsidRPr="0067514E">
        <w:rPr>
          <w:bCs/>
        </w:rPr>
        <w:t>America’s economic competitiveness is tied directly to the pace of scientific and technological discovery, which requires sustained, long-term support as well as agility. To help the U.S. stay at the forefront of research and innovation — and maintain its leadership in the global economy — the National Science Foundation (NSF) Directorate for Engineering launched the Engineering Research Visioning Alliance (ERVA), the first engineering research visioning organization of its kind.</w:t>
      </w:r>
    </w:p>
    <w:p w14:paraId="397C3A4D" w14:textId="77777777" w:rsidR="0067514E" w:rsidRPr="0067514E" w:rsidRDefault="0067514E" w:rsidP="0067514E">
      <w:pPr>
        <w:rPr>
          <w:bCs/>
        </w:rPr>
      </w:pPr>
    </w:p>
    <w:p w14:paraId="6DD55F55" w14:textId="77777777" w:rsidR="0067514E" w:rsidRPr="0067514E" w:rsidRDefault="0067514E" w:rsidP="0067514E">
      <w:pPr>
        <w:rPr>
          <w:bCs/>
        </w:rPr>
      </w:pPr>
      <w:r w:rsidRPr="0067514E">
        <w:rPr>
          <w:bCs/>
        </w:rPr>
        <w:t>Engineering research profoundly impacts our daily lives in a variety of areas, from improved vaccine distribution to better smartphone cameras to Mars rover landings. ERVA brings the engineering community together to envision high-impact solutions to society’s grand challenges and to spark new research directions for a more secure and sustainable world.</w:t>
      </w:r>
    </w:p>
    <w:p w14:paraId="2DB72509" w14:textId="77777777" w:rsidR="0067514E" w:rsidRPr="0067514E" w:rsidRDefault="0067514E" w:rsidP="0067514E">
      <w:pPr>
        <w:rPr>
          <w:bCs/>
        </w:rPr>
      </w:pPr>
    </w:p>
    <w:p w14:paraId="579FCEBE" w14:textId="66148623" w:rsidR="00FA5E80" w:rsidRDefault="0067514E" w:rsidP="0067514E">
      <w:pPr>
        <w:rPr>
          <w:bCs/>
        </w:rPr>
      </w:pPr>
      <w:r w:rsidRPr="0067514E">
        <w:rPr>
          <w:bCs/>
        </w:rPr>
        <w:t>ERVA is a diverse, inclusive and engaged partnership that enables an array of voices to impact national research priorities. ERVA will help the U.S. remain an international leader by identifying and developing new, high-impact engineering research directions to help the engineering community solve challenges and improve daily life.</w:t>
      </w:r>
    </w:p>
    <w:p w14:paraId="28CB32E8" w14:textId="77777777" w:rsidR="00FA5E80" w:rsidRDefault="00FA5E80" w:rsidP="00FA5E80"/>
    <w:p w14:paraId="166CA6A1" w14:textId="77777777" w:rsidR="00FA5E80" w:rsidRDefault="00FA5E80" w:rsidP="00FA5E80">
      <w:pPr>
        <w:pStyle w:val="Heading4"/>
      </w:pPr>
      <w:r>
        <w:t xml:space="preserve">Examples of Engineering Research Categories </w:t>
      </w:r>
    </w:p>
    <w:p w14:paraId="614138BE" w14:textId="0A95B4AE" w:rsidR="00FA5E80" w:rsidRDefault="00FA5E80" w:rsidP="00FA5E80">
      <w:r>
        <w:t>ERVA welcomes stakeholders from all engineering disciplines, including aerospace,</w:t>
      </w:r>
      <w:r w:rsidR="0053165C">
        <w:t xml:space="preserve"> chemical, electrical, computer/data science, materials, civil/environmental and mechanical engineering.</w:t>
      </w:r>
      <w:r>
        <w:t xml:space="preserve"> </w:t>
      </w:r>
    </w:p>
    <w:p w14:paraId="1E2AAB17" w14:textId="77777777" w:rsidR="00FA5E80" w:rsidRDefault="00FA5E80" w:rsidP="00FA5E80"/>
    <w:p w14:paraId="65F25191" w14:textId="77777777" w:rsidR="00FA5E80" w:rsidRPr="00ED4C0E" w:rsidRDefault="00FA5E80" w:rsidP="00FA5E80">
      <w:pPr>
        <w:pStyle w:val="Heading4"/>
      </w:pPr>
      <w:r w:rsidRPr="001F40CB">
        <w:t>Geographic Reach</w:t>
      </w:r>
    </w:p>
    <w:p w14:paraId="1C301B11" w14:textId="451471CC" w:rsidR="00FA5E80" w:rsidRPr="007E2D6A" w:rsidRDefault="0067514E" w:rsidP="00FA5E80">
      <w:r w:rsidRPr="0067514E">
        <w:t>ERVA is a U.S.-based partnership that will have a global impact on the future of engineering research. ERVA focuses on engaging with U.S. entities, but global audiences that follow U.S. scientific research as well as U.S. media will become acquainted with the brand.</w:t>
      </w:r>
    </w:p>
    <w:p w14:paraId="7C8B2A85" w14:textId="77777777" w:rsidR="00FA5E80" w:rsidRDefault="00FA5E80" w:rsidP="00FA5E80"/>
    <w:p w14:paraId="01EB3E3C" w14:textId="77777777" w:rsidR="00FA5E80" w:rsidRDefault="00FA5E80" w:rsidP="00FA5E80">
      <w:pPr>
        <w:pStyle w:val="Heading4"/>
      </w:pPr>
      <w:r w:rsidRPr="00A96778">
        <w:t>Spokespeople</w:t>
      </w:r>
      <w:r>
        <w:t xml:space="preserve"> </w:t>
      </w:r>
    </w:p>
    <w:p w14:paraId="61B409C9" w14:textId="48BE48E6" w:rsidR="0067514E" w:rsidRDefault="00FA5E80" w:rsidP="00FA5E80">
      <w:pPr>
        <w:pStyle w:val="ListParagraph"/>
        <w:numPr>
          <w:ilvl w:val="0"/>
          <w:numId w:val="13"/>
        </w:numPr>
      </w:pPr>
      <w:r w:rsidRPr="0067514E">
        <w:rPr>
          <w:b/>
        </w:rPr>
        <w:lastRenderedPageBreak/>
        <w:t xml:space="preserve">Dorota </w:t>
      </w:r>
      <w:proofErr w:type="spellStart"/>
      <w:r w:rsidRPr="0067514E">
        <w:rPr>
          <w:b/>
        </w:rPr>
        <w:t>Grejner-Brzezinska</w:t>
      </w:r>
      <w:proofErr w:type="spellEnd"/>
      <w:r w:rsidRPr="008B29BC">
        <w:t xml:space="preserve">, Ph.D., </w:t>
      </w:r>
      <w:r>
        <w:t xml:space="preserve">ERVA PI, </w:t>
      </w:r>
      <w:r w:rsidRPr="008B29BC">
        <w:t>senior associate vice president for research-corporate and government partnerships at The Ohio State University</w:t>
      </w:r>
      <w:r w:rsidR="0067514E">
        <w:t>.</w:t>
      </w:r>
    </w:p>
    <w:p w14:paraId="1AE6480A" w14:textId="52E85E60" w:rsidR="00FA5E80" w:rsidRDefault="00FA5E80" w:rsidP="00FA5E80">
      <w:pPr>
        <w:pStyle w:val="ListParagraph"/>
        <w:numPr>
          <w:ilvl w:val="0"/>
          <w:numId w:val="13"/>
        </w:numPr>
      </w:pPr>
      <w:r w:rsidRPr="0067514E">
        <w:rPr>
          <w:b/>
        </w:rPr>
        <w:t>Barry W. Johnson,</w:t>
      </w:r>
      <w:r w:rsidRPr="008B29BC">
        <w:t xml:space="preserve"> Ph.D.,</w:t>
      </w:r>
      <w:r>
        <w:t xml:space="preserve"> ERVA Co-PI,</w:t>
      </w:r>
      <w:r w:rsidRPr="008B29BC">
        <w:t xml:space="preserve"> the L.A. Lacy Distinguished Professor of Engineering at the University of Virginia</w:t>
      </w:r>
      <w:r>
        <w:t>.</w:t>
      </w:r>
    </w:p>
    <w:p w14:paraId="37797A78" w14:textId="77777777" w:rsidR="0067514E" w:rsidRDefault="0067514E" w:rsidP="0067514E">
      <w:pPr>
        <w:pStyle w:val="ListParagraph"/>
      </w:pPr>
    </w:p>
    <w:p w14:paraId="0F665617" w14:textId="77777777" w:rsidR="00FA5E80" w:rsidRDefault="00FA5E80" w:rsidP="00FA5E80">
      <w:r w:rsidRPr="00832FBC">
        <w:rPr>
          <w:i/>
        </w:rPr>
        <w:t xml:space="preserve">Additional spokespeople available </w:t>
      </w:r>
      <w:r>
        <w:rPr>
          <w:i/>
        </w:rPr>
        <w:t>on a case-by-case basis.</w:t>
      </w:r>
      <w:r w:rsidRPr="00832FBC">
        <w:rPr>
          <w:i/>
        </w:rPr>
        <w:t xml:space="preserve">  </w:t>
      </w:r>
    </w:p>
    <w:p w14:paraId="64017B82" w14:textId="77777777" w:rsidR="00FA5E80" w:rsidRDefault="00FA5E80" w:rsidP="00FA5E80">
      <w:pPr>
        <w:pStyle w:val="BodyText"/>
      </w:pPr>
    </w:p>
    <w:p w14:paraId="27EC0B30" w14:textId="77777777" w:rsidR="00FA5E80" w:rsidRPr="00ED4C0E" w:rsidRDefault="00FA5E80" w:rsidP="00FA5E80">
      <w:pPr>
        <w:pStyle w:val="Heading4"/>
      </w:pPr>
      <w:r w:rsidRPr="001F40CB">
        <w:t>Website</w:t>
      </w:r>
      <w:r>
        <w:t xml:space="preserve"> </w:t>
      </w:r>
    </w:p>
    <w:p w14:paraId="2575E590" w14:textId="77777777" w:rsidR="00FA5E80" w:rsidRPr="001F40CB" w:rsidRDefault="000A3207" w:rsidP="00FA5E80">
      <w:pPr>
        <w:rPr>
          <w:b/>
        </w:rPr>
      </w:pPr>
      <w:hyperlink r:id="rId20" w:history="1">
        <w:r w:rsidR="00FA5E80" w:rsidRPr="001B2E5E">
          <w:rPr>
            <w:rStyle w:val="Hyperlink"/>
          </w:rPr>
          <w:t>www.ERVAcommunity.org</w:t>
        </w:r>
      </w:hyperlink>
      <w:r w:rsidR="00FA5E80">
        <w:t xml:space="preserve"> </w:t>
      </w:r>
    </w:p>
    <w:p w14:paraId="36F496D6" w14:textId="77777777" w:rsidR="00FA5E80" w:rsidRDefault="00FA5E80" w:rsidP="00FA5E80">
      <w:pPr>
        <w:pStyle w:val="BodyText"/>
      </w:pPr>
    </w:p>
    <w:p w14:paraId="604B5B31" w14:textId="77777777" w:rsidR="00FA5E80" w:rsidRDefault="00FA5E80" w:rsidP="00FA5E80">
      <w:pPr>
        <w:pStyle w:val="Heading4"/>
      </w:pPr>
      <w:r w:rsidRPr="001F40CB">
        <w:t>Email</w:t>
      </w:r>
      <w:r>
        <w:t xml:space="preserve"> </w:t>
      </w:r>
    </w:p>
    <w:p w14:paraId="45F663A2" w14:textId="77777777" w:rsidR="00FA5E80" w:rsidRPr="00A50021" w:rsidRDefault="00FA5E80" w:rsidP="00FA5E80">
      <w:r>
        <w:t>info@ERVAcommunity.org</w:t>
      </w:r>
    </w:p>
    <w:p w14:paraId="185908DC" w14:textId="77777777" w:rsidR="00FA5E80" w:rsidRDefault="00FA5E80" w:rsidP="00FA5E80"/>
    <w:p w14:paraId="2AB58C95" w14:textId="77777777" w:rsidR="00FA5E80" w:rsidRPr="00ED4C0E" w:rsidRDefault="00FA5E80" w:rsidP="00FA5E80">
      <w:pPr>
        <w:pStyle w:val="Heading4"/>
      </w:pPr>
      <w:r w:rsidRPr="001F40CB">
        <w:t xml:space="preserve">Phone </w:t>
      </w:r>
      <w:r>
        <w:t>N</w:t>
      </w:r>
      <w:r w:rsidRPr="001F40CB">
        <w:t>umber</w:t>
      </w:r>
      <w:r w:rsidRPr="00ED4C0E">
        <w:t xml:space="preserve"> </w:t>
      </w:r>
    </w:p>
    <w:p w14:paraId="11DEED80" w14:textId="77777777" w:rsidR="00FA5E80" w:rsidRPr="001F40CB" w:rsidRDefault="00FA5E80" w:rsidP="00FA5E80">
      <w:pPr>
        <w:rPr>
          <w:b/>
        </w:rPr>
      </w:pPr>
      <w:r w:rsidRPr="00832FBC">
        <w:t>803-807-3679</w:t>
      </w:r>
    </w:p>
    <w:p w14:paraId="3049F1E9" w14:textId="77777777" w:rsidR="00FA5E80" w:rsidRPr="00ED4C0E" w:rsidRDefault="00FA5E80" w:rsidP="00FA5E80">
      <w:pPr>
        <w:pStyle w:val="Heading4"/>
      </w:pPr>
    </w:p>
    <w:p w14:paraId="1FD24A25" w14:textId="77777777" w:rsidR="00FA5E80" w:rsidRPr="00ED4C0E" w:rsidRDefault="00FA5E80" w:rsidP="00FA5E80">
      <w:pPr>
        <w:pStyle w:val="Heading4"/>
      </w:pPr>
      <w:r w:rsidRPr="001F40CB">
        <w:t xml:space="preserve">Social </w:t>
      </w:r>
      <w:r>
        <w:t xml:space="preserve">Media </w:t>
      </w:r>
    </w:p>
    <w:p w14:paraId="61732064" w14:textId="77777777" w:rsidR="00FA5E80" w:rsidRDefault="00FA5E80" w:rsidP="00FA5E80">
      <w:r w:rsidRPr="00FC27D8">
        <w:rPr>
          <w:b/>
          <w:bCs/>
        </w:rPr>
        <w:t>Handle:</w:t>
      </w:r>
      <w:r>
        <w:t xml:space="preserve"> </w:t>
      </w:r>
      <w:r w:rsidRPr="00A24F3B">
        <w:t>@</w:t>
      </w:r>
      <w:proofErr w:type="spellStart"/>
      <w:r>
        <w:t>ERVAcommunity</w:t>
      </w:r>
      <w:proofErr w:type="spellEnd"/>
    </w:p>
    <w:p w14:paraId="18AE89F3" w14:textId="77777777" w:rsidR="00FA5E80" w:rsidRDefault="00FA5E80" w:rsidP="00FA5E80">
      <w:r>
        <w:t xml:space="preserve">LinkedIn: </w:t>
      </w:r>
      <w:hyperlink r:id="rId21" w:history="1">
        <w:r w:rsidRPr="001B2E5E">
          <w:rPr>
            <w:rStyle w:val="Hyperlink"/>
          </w:rPr>
          <w:t>https://www.linkedin.com/company/ervacommunity</w:t>
        </w:r>
      </w:hyperlink>
      <w:r>
        <w:t xml:space="preserve"> </w:t>
      </w:r>
    </w:p>
    <w:p w14:paraId="7AEEFF26" w14:textId="77777777" w:rsidR="00FA5E80" w:rsidRDefault="00FA5E80" w:rsidP="00FA5E80">
      <w:r>
        <w:t xml:space="preserve">Facebook: </w:t>
      </w:r>
      <w:hyperlink r:id="rId22" w:history="1">
        <w:r w:rsidRPr="001B2E5E">
          <w:rPr>
            <w:rStyle w:val="Hyperlink"/>
          </w:rPr>
          <w:t>https://www.facebook.com/ERVAcommunity</w:t>
        </w:r>
      </w:hyperlink>
      <w:r>
        <w:t xml:space="preserve"> </w:t>
      </w:r>
    </w:p>
    <w:p w14:paraId="3DBF46C5" w14:textId="77777777" w:rsidR="00FA5E80" w:rsidRDefault="00FA5E80" w:rsidP="00FA5E80">
      <w:r>
        <w:t xml:space="preserve">Twitter: </w:t>
      </w:r>
      <w:hyperlink r:id="rId23" w:history="1">
        <w:r w:rsidRPr="001B2E5E">
          <w:rPr>
            <w:rStyle w:val="Hyperlink"/>
          </w:rPr>
          <w:t>https://twitter.com/ervacommunity</w:t>
        </w:r>
      </w:hyperlink>
      <w:r>
        <w:t xml:space="preserve"> </w:t>
      </w:r>
    </w:p>
    <w:p w14:paraId="6E0AD80B" w14:textId="77777777" w:rsidR="00FA5E80" w:rsidRDefault="00FA5E80" w:rsidP="00FA5E80">
      <w:pPr>
        <w:pStyle w:val="BodyText"/>
      </w:pPr>
    </w:p>
    <w:p w14:paraId="310F0E17" w14:textId="77777777" w:rsidR="00FA5E80" w:rsidRPr="00ED4C0E" w:rsidRDefault="00FA5E80" w:rsidP="00FA5E80">
      <w:pPr>
        <w:pStyle w:val="Heading4"/>
      </w:pPr>
      <w:r w:rsidRPr="001F40CB">
        <w:t>Hashtag</w:t>
      </w:r>
      <w:r>
        <w:t xml:space="preserve"> </w:t>
      </w:r>
    </w:p>
    <w:p w14:paraId="299C5802" w14:textId="77777777" w:rsidR="00FA5E80" w:rsidRPr="00832FBC" w:rsidRDefault="00FA5E80" w:rsidP="00FA5E80">
      <w:r w:rsidRPr="00B34576">
        <w:t>#</w:t>
      </w:r>
      <w:proofErr w:type="spellStart"/>
      <w:r w:rsidRPr="00B34576">
        <w:t>ERVA</w:t>
      </w:r>
      <w:r>
        <w:t>community</w:t>
      </w:r>
      <w:proofErr w:type="spellEnd"/>
    </w:p>
    <w:p w14:paraId="6DE8FB6C" w14:textId="77777777" w:rsidR="00FA5E80" w:rsidRDefault="00FA5E80" w:rsidP="00FA5E80"/>
    <w:p w14:paraId="1E024F01" w14:textId="77777777" w:rsidR="00FA5E80" w:rsidRPr="00066AAA" w:rsidRDefault="00FA5E80" w:rsidP="00FA5E80">
      <w:pPr>
        <w:jc w:val="center"/>
      </w:pPr>
      <w:r>
        <w:t>###</w:t>
      </w:r>
    </w:p>
    <w:p w14:paraId="599D9B13" w14:textId="77777777" w:rsidR="00134E1E" w:rsidRPr="00FA5E80" w:rsidRDefault="00134E1E" w:rsidP="00FA5E80"/>
    <w:sectPr w:rsidR="00134E1E" w:rsidRPr="00FA5E80" w:rsidSect="00F55E9C">
      <w:footerReference w:type="even" r:id="rId24"/>
      <w:footerReference w:type="default" r:id="rId25"/>
      <w:headerReference w:type="first" r:id="rId26"/>
      <w:footerReference w:type="first" r:id="rId27"/>
      <w:pgSz w:w="12240" w:h="15840"/>
      <w:pgMar w:top="2151" w:right="1440" w:bottom="1512" w:left="1440" w:header="720"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FED" w16cex:dateUtc="2021-03-30T2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0E7CF" w14:textId="77777777" w:rsidR="000A3207" w:rsidRDefault="000A3207" w:rsidP="00745D35">
      <w:r>
        <w:separator/>
      </w:r>
    </w:p>
  </w:endnote>
  <w:endnote w:type="continuationSeparator" w:id="0">
    <w:p w14:paraId="0399A1AA" w14:textId="77777777" w:rsidR="000A3207" w:rsidRDefault="000A3207"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16AE1E17" w14:textId="77777777"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51559" w14:textId="77777777" w:rsidR="00401409" w:rsidRDefault="00401409" w:rsidP="0074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03A" w14:textId="77777777"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3DAA1B03" wp14:editId="41DB0826">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AD175B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1AAFA884"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5FE08274"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42F98650" w14:textId="222255A3" w:rsidR="00372B73" w:rsidRPr="00372B73" w:rsidRDefault="00372B73" w:rsidP="00D92F89">
    <w:pPr>
      <w:pStyle w:val="Footer"/>
      <w:jc w:val="center"/>
      <w:rPr>
        <w:color w:val="595959" w:themeColor="text1" w:themeTint="A6"/>
      </w:rPr>
    </w:pP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w:t>
    </w:r>
    <w:r w:rsidRPr="00EF3BC3">
      <w:t xml:space="preserve"> Engineering Research Visioning Alliance</w:t>
    </w:r>
  </w:p>
  <w:p w14:paraId="79A293A9" w14:textId="310476D2" w:rsidR="00401409" w:rsidRPr="00EF3BC3" w:rsidRDefault="00372B73" w:rsidP="00D92F89">
    <w:pPr>
      <w:pStyle w:val="Footer"/>
      <w:jc w:val="center"/>
      <w:rPr>
        <w:sz w:val="20"/>
        <w:szCs w:val="20"/>
      </w:rPr>
    </w:pPr>
    <w:r w:rsidRPr="00EF3BC3">
      <w:t>ERVAcommunity.org | 803-807-3679 | info@ERVAcommunity.org</w:t>
    </w:r>
    <w:r w:rsidR="00AE7AD8">
      <w:t xml:space="preserve"> | @</w:t>
    </w:r>
    <w:proofErr w:type="spellStart"/>
    <w:r w:rsidR="00AE7AD8">
      <w:t>ERVAcommunity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C5BF" w14:textId="477E85AC"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13BE01B9" wp14:editId="7B54C496">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B9EC52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Engineering Research Visioning Alliance</w:t>
    </w:r>
  </w:p>
  <w:p w14:paraId="76B0D985"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w:t>
    </w:r>
    <w:proofErr w:type="spellStart"/>
    <w:r w:rsidR="002C7480">
      <w:t>ERVAcommunity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C339" w14:textId="77777777" w:rsidR="000A3207" w:rsidRDefault="000A3207" w:rsidP="00745D35">
      <w:r>
        <w:separator/>
      </w:r>
    </w:p>
  </w:footnote>
  <w:footnote w:type="continuationSeparator" w:id="0">
    <w:p w14:paraId="34AD9F49" w14:textId="77777777" w:rsidR="000A3207" w:rsidRDefault="000A3207"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EDC7" w14:textId="77777777" w:rsidR="00134E1E" w:rsidRDefault="00134E1E" w:rsidP="00745D35">
    <w:pPr>
      <w:pStyle w:val="Header"/>
    </w:pPr>
    <w:r>
      <w:rPr>
        <w:noProof/>
      </w:rPr>
      <w:drawing>
        <wp:anchor distT="0" distB="0" distL="114300" distR="114300" simplePos="0" relativeHeight="251658240" behindDoc="1" locked="0" layoutInCell="1" allowOverlap="1" wp14:anchorId="0AD46D47" wp14:editId="1270FD9C">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01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9A7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2B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CD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88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4A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4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A1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4F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35A57"/>
    <w:multiLevelType w:val="hybridMultilevel"/>
    <w:tmpl w:val="F028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80"/>
    <w:rsid w:val="00066AAA"/>
    <w:rsid w:val="000A3207"/>
    <w:rsid w:val="000F3866"/>
    <w:rsid w:val="00116B68"/>
    <w:rsid w:val="00126649"/>
    <w:rsid w:val="0013294C"/>
    <w:rsid w:val="00134E1E"/>
    <w:rsid w:val="001D4073"/>
    <w:rsid w:val="001F6B71"/>
    <w:rsid w:val="002519B5"/>
    <w:rsid w:val="002535D8"/>
    <w:rsid w:val="002C7480"/>
    <w:rsid w:val="002F5DE2"/>
    <w:rsid w:val="002F7DAA"/>
    <w:rsid w:val="0035736D"/>
    <w:rsid w:val="00372B73"/>
    <w:rsid w:val="00375A10"/>
    <w:rsid w:val="00397B3E"/>
    <w:rsid w:val="003F624F"/>
    <w:rsid w:val="00401409"/>
    <w:rsid w:val="004146AD"/>
    <w:rsid w:val="00430A00"/>
    <w:rsid w:val="00490A37"/>
    <w:rsid w:val="004B2F59"/>
    <w:rsid w:val="004E0002"/>
    <w:rsid w:val="005033B9"/>
    <w:rsid w:val="00517655"/>
    <w:rsid w:val="0053165C"/>
    <w:rsid w:val="00551548"/>
    <w:rsid w:val="0056262E"/>
    <w:rsid w:val="00577FFA"/>
    <w:rsid w:val="005A4C52"/>
    <w:rsid w:val="00624FC3"/>
    <w:rsid w:val="00636A54"/>
    <w:rsid w:val="006509CA"/>
    <w:rsid w:val="0067514E"/>
    <w:rsid w:val="006B0B0F"/>
    <w:rsid w:val="00715FDB"/>
    <w:rsid w:val="00745D35"/>
    <w:rsid w:val="007A2497"/>
    <w:rsid w:val="008179A9"/>
    <w:rsid w:val="008A4C0B"/>
    <w:rsid w:val="00917F15"/>
    <w:rsid w:val="00986F80"/>
    <w:rsid w:val="00A5302A"/>
    <w:rsid w:val="00AE7AD8"/>
    <w:rsid w:val="00B07403"/>
    <w:rsid w:val="00B5460B"/>
    <w:rsid w:val="00C26AF0"/>
    <w:rsid w:val="00C42FB5"/>
    <w:rsid w:val="00CA4A3D"/>
    <w:rsid w:val="00CF315D"/>
    <w:rsid w:val="00D31468"/>
    <w:rsid w:val="00D92F89"/>
    <w:rsid w:val="00DA14ED"/>
    <w:rsid w:val="00DC4200"/>
    <w:rsid w:val="00DC759E"/>
    <w:rsid w:val="00DD7E91"/>
    <w:rsid w:val="00E06F17"/>
    <w:rsid w:val="00E8669A"/>
    <w:rsid w:val="00EF3BC3"/>
    <w:rsid w:val="00F02E7C"/>
    <w:rsid w:val="00F55E9C"/>
    <w:rsid w:val="00F6524D"/>
    <w:rsid w:val="00FA363C"/>
    <w:rsid w:val="00FA5E80"/>
    <w:rsid w:val="00FB3DC0"/>
    <w:rsid w:val="00FB7E00"/>
    <w:rsid w:val="00FC4A41"/>
    <w:rsid w:val="00FD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4473"/>
  <w15:chartTrackingRefBased/>
  <w15:docId w15:val="{835187AB-B7D0-6642-A46D-E3CD413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E80"/>
    <w:rPr>
      <w:color w:val="000000" w:themeColor="text1"/>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qFormat/>
    <w:rsid w:val="00D92F89"/>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character" w:styleId="CommentReference">
    <w:name w:val="annotation reference"/>
    <w:basedOn w:val="DefaultParagraphFont"/>
    <w:uiPriority w:val="99"/>
    <w:semiHidden/>
    <w:unhideWhenUsed/>
    <w:rsid w:val="00FA5E80"/>
    <w:rPr>
      <w:sz w:val="16"/>
      <w:szCs w:val="16"/>
    </w:rPr>
  </w:style>
  <w:style w:type="paragraph" w:styleId="CommentText">
    <w:name w:val="annotation text"/>
    <w:basedOn w:val="Normal"/>
    <w:link w:val="CommentTextChar"/>
    <w:uiPriority w:val="99"/>
    <w:unhideWhenUsed/>
    <w:rsid w:val="00FA5E80"/>
    <w:rPr>
      <w:sz w:val="20"/>
      <w:szCs w:val="20"/>
    </w:rPr>
  </w:style>
  <w:style w:type="character" w:customStyle="1" w:styleId="CommentTextChar">
    <w:name w:val="Comment Text Char"/>
    <w:basedOn w:val="DefaultParagraphFont"/>
    <w:link w:val="CommentText"/>
    <w:uiPriority w:val="99"/>
    <w:rsid w:val="00FA5E80"/>
    <w:rPr>
      <w:color w:val="3B3838" w:themeColor="background2" w:themeShade="40"/>
      <w:sz w:val="20"/>
      <w:szCs w:val="20"/>
    </w:rPr>
  </w:style>
  <w:style w:type="paragraph" w:styleId="BalloonText">
    <w:name w:val="Balloon Text"/>
    <w:basedOn w:val="Normal"/>
    <w:link w:val="BalloonTextChar"/>
    <w:uiPriority w:val="99"/>
    <w:semiHidden/>
    <w:unhideWhenUsed/>
    <w:rsid w:val="00FA5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E80"/>
    <w:rPr>
      <w:rFonts w:ascii="Times New Roman" w:hAnsi="Times New Roman" w:cs="Times New Roman"/>
      <w:color w:val="3B3838" w:themeColor="background2" w:themeShade="40"/>
      <w:sz w:val="18"/>
      <w:szCs w:val="18"/>
    </w:rPr>
  </w:style>
  <w:style w:type="paragraph" w:styleId="CommentSubject">
    <w:name w:val="annotation subject"/>
    <w:basedOn w:val="CommentText"/>
    <w:next w:val="CommentText"/>
    <w:link w:val="CommentSubjectChar"/>
    <w:uiPriority w:val="99"/>
    <w:semiHidden/>
    <w:unhideWhenUsed/>
    <w:rsid w:val="004146AD"/>
    <w:rPr>
      <w:b/>
      <w:bCs/>
    </w:rPr>
  </w:style>
  <w:style w:type="character" w:customStyle="1" w:styleId="CommentSubjectChar">
    <w:name w:val="Comment Subject Char"/>
    <w:basedOn w:val="CommentTextChar"/>
    <w:link w:val="CommentSubject"/>
    <w:uiPriority w:val="99"/>
    <w:semiHidden/>
    <w:rsid w:val="004146A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vacommunity.org/" TargetMode="External"/><Relationship Id="rId13" Type="http://schemas.openxmlformats.org/officeDocument/2006/relationships/hyperlink" Target="https://www.ervacommunity.org/profile/Charles-Johnson-Bey" TargetMode="External"/><Relationship Id="rId18" Type="http://schemas.openxmlformats.org/officeDocument/2006/relationships/hyperlink" Target="https://www.ervacommunity.org/about/staf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inkedin.com/company/ervacommunity" TargetMode="External"/><Relationship Id="rId7" Type="http://schemas.openxmlformats.org/officeDocument/2006/relationships/hyperlink" Target="mailto:ervanews@uidp.net" TargetMode="External"/><Relationship Id="rId12" Type="http://schemas.openxmlformats.org/officeDocument/2006/relationships/hyperlink" Target="https://www.ervacommunity.org/profile/Barry-Johnson" TargetMode="External"/><Relationship Id="rId17" Type="http://schemas.openxmlformats.org/officeDocument/2006/relationships/hyperlink" Target="https://www.ervacommunity.org/about/standing-counci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rvacommunity.org/about/advisory-board" TargetMode="External"/><Relationship Id="rId20" Type="http://schemas.openxmlformats.org/officeDocument/2006/relationships/hyperlink" Target="http://www.ERVAcommunity.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vacommunity.org/profile/Anthony-Boccanfus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rvacommunity.org/about/executive-committee" TargetMode="External"/><Relationship Id="rId23" Type="http://schemas.openxmlformats.org/officeDocument/2006/relationships/hyperlink" Target="https://twitter.com/ervacommunity" TargetMode="External"/><Relationship Id="rId28" Type="http://schemas.openxmlformats.org/officeDocument/2006/relationships/fontTable" Target="fontTable.xml"/><Relationship Id="rId10" Type="http://schemas.openxmlformats.org/officeDocument/2006/relationships/hyperlink" Target="https://www.ervacommunity.org/profile/Dorota-Grejner-Brzezinska" TargetMode="External"/><Relationship Id="rId19" Type="http://schemas.openxmlformats.org/officeDocument/2006/relationships/hyperlink" Target="https://www.nsf.gov/pubs/2020/nsf20551/nsf20551.htm"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nsf.gov/" TargetMode="External"/><Relationship Id="rId14" Type="http://schemas.openxmlformats.org/officeDocument/2006/relationships/hyperlink" Target="https://www.ervacommunity.org/profile/Edl-Schamiloglu" TargetMode="External"/><Relationship Id="rId22" Type="http://schemas.openxmlformats.org/officeDocument/2006/relationships/hyperlink" Target="https://www.facebook.com/ERVAcommunity"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Broom</dc:creator>
  <cp:keywords/>
  <dc:description/>
  <cp:lastModifiedBy>Anna Kate Twitty</cp:lastModifiedBy>
  <cp:revision>9</cp:revision>
  <dcterms:created xsi:type="dcterms:W3CDTF">2021-03-31T16:50:00Z</dcterms:created>
  <dcterms:modified xsi:type="dcterms:W3CDTF">2021-08-25T03:08:00Z</dcterms:modified>
</cp:coreProperties>
</file>